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F68" w:rsidRPr="00AE4847" w:rsidRDefault="00AE4847" w:rsidP="001D1F68">
      <w:pPr>
        <w:spacing w:before="76"/>
        <w:ind w:left="6300"/>
        <w:jc w:val="center"/>
        <w:rPr>
          <w:i/>
          <w:sz w:val="28"/>
          <w:u w:val="single"/>
        </w:rPr>
      </w:pPr>
      <w:r>
        <w:rPr>
          <w:b/>
          <w:sz w:val="28"/>
        </w:rPr>
        <w:t>Aprobat</w:t>
      </w:r>
      <w:r>
        <w:rPr>
          <w:b/>
          <w:sz w:val="28"/>
        </w:rPr>
        <w:br/>
      </w:r>
      <w:r w:rsidRPr="00AE4847">
        <w:rPr>
          <w:i/>
          <w:sz w:val="28"/>
          <w:u w:val="single"/>
        </w:rPr>
        <w:t>Conducerea FC Zimbru</w:t>
      </w:r>
    </w:p>
    <w:p w:rsidR="001D1F68" w:rsidRPr="00AE4847" w:rsidRDefault="00AE4847" w:rsidP="001D1F68">
      <w:pPr>
        <w:spacing w:before="76"/>
        <w:ind w:left="6300"/>
        <w:jc w:val="center"/>
        <w:rPr>
          <w:i/>
          <w:sz w:val="28"/>
          <w:u w:val="single"/>
        </w:rPr>
      </w:pPr>
      <w:r>
        <w:rPr>
          <w:b/>
          <w:sz w:val="28"/>
        </w:rPr>
        <w:t>Data</w:t>
      </w:r>
      <w:r>
        <w:rPr>
          <w:b/>
          <w:sz w:val="28"/>
        </w:rPr>
        <w:br/>
      </w:r>
      <w:r w:rsidRPr="00AE4847">
        <w:rPr>
          <w:i/>
          <w:sz w:val="28"/>
          <w:u w:val="single"/>
        </w:rPr>
        <w:t>18 septembrie 2018</w:t>
      </w:r>
    </w:p>
    <w:p w:rsidR="001D1F68" w:rsidRDefault="001D1F68" w:rsidP="00D971F9">
      <w:pPr>
        <w:spacing w:before="76"/>
        <w:ind w:left="100"/>
        <w:jc w:val="center"/>
        <w:rPr>
          <w:b/>
          <w:sz w:val="28"/>
        </w:rPr>
      </w:pPr>
    </w:p>
    <w:p w:rsidR="00B971A4" w:rsidRDefault="00990A4F" w:rsidP="00D971F9">
      <w:pPr>
        <w:spacing w:before="76"/>
        <w:ind w:left="100"/>
        <w:jc w:val="center"/>
        <w:rPr>
          <w:b/>
          <w:sz w:val="28"/>
        </w:rPr>
      </w:pPr>
      <w:r>
        <w:rPr>
          <w:b/>
          <w:sz w:val="28"/>
        </w:rPr>
        <w:t xml:space="preserve">Regulamentul Tombolei </w:t>
      </w:r>
      <w:r w:rsidR="00AE4847">
        <w:rPr>
          <w:b/>
          <w:sz w:val="28"/>
        </w:rPr>
        <w:t>cu câștigarea automobilului în meciul de fotbal FC Zimbru – FC Petrocub</w:t>
      </w:r>
    </w:p>
    <w:p w:rsidR="00B971A4" w:rsidRDefault="00B971A4" w:rsidP="00D971F9">
      <w:pPr>
        <w:pStyle w:val="a3"/>
        <w:spacing w:before="9"/>
        <w:ind w:left="0"/>
        <w:jc w:val="both"/>
        <w:rPr>
          <w:b/>
          <w:sz w:val="29"/>
        </w:rPr>
      </w:pPr>
    </w:p>
    <w:p w:rsidR="00B971A4" w:rsidRDefault="00990A4F" w:rsidP="00D971F9">
      <w:pPr>
        <w:pStyle w:val="1"/>
        <w:jc w:val="both"/>
      </w:pPr>
      <w:r>
        <w:t>Definiții</w:t>
      </w:r>
    </w:p>
    <w:p w:rsidR="00B971A4" w:rsidRDefault="00B971A4" w:rsidP="00D971F9">
      <w:pPr>
        <w:pStyle w:val="a3"/>
        <w:spacing w:before="9"/>
        <w:ind w:left="0"/>
        <w:jc w:val="both"/>
        <w:rPr>
          <w:b/>
          <w:sz w:val="21"/>
        </w:rPr>
      </w:pPr>
    </w:p>
    <w:p w:rsidR="00B971A4" w:rsidRDefault="00990A4F" w:rsidP="00D971F9">
      <w:pPr>
        <w:pStyle w:val="a3"/>
        <w:spacing w:line="244" w:lineRule="auto"/>
        <w:jc w:val="both"/>
      </w:pPr>
      <w:r>
        <w:rPr>
          <w:b/>
        </w:rPr>
        <w:t xml:space="preserve">Organizator </w:t>
      </w:r>
      <w:r>
        <w:t xml:space="preserve">– </w:t>
      </w:r>
      <w:r w:rsidR="00D971F9">
        <w:t>Organizația Non-guvernamentală ”ZIMBRU”</w:t>
      </w:r>
      <w:r>
        <w:t>.</w:t>
      </w:r>
    </w:p>
    <w:p w:rsidR="005A11BB" w:rsidRDefault="00990A4F" w:rsidP="00D971F9">
      <w:pPr>
        <w:pStyle w:val="a3"/>
        <w:jc w:val="both"/>
      </w:pPr>
      <w:r>
        <w:rPr>
          <w:b/>
        </w:rPr>
        <w:t xml:space="preserve">Tombolă </w:t>
      </w:r>
      <w:r>
        <w:t>– campanie de promovare a</w:t>
      </w:r>
      <w:r w:rsidR="00AE4847">
        <w:t xml:space="preserve"> meciului FC Zimbru – FC Petrocub din cadrul etapei a 21 Diviziei Naționale-2018</w:t>
      </w:r>
      <w:r>
        <w:t xml:space="preserve">, organizată pentru </w:t>
      </w:r>
      <w:r w:rsidR="00AE4847">
        <w:t>atragerea spectatorilor la meci</w:t>
      </w:r>
      <w:r>
        <w:t xml:space="preserve">, în scopuri publicitare și care se va desfășura pe data de </w:t>
      </w:r>
      <w:r w:rsidR="00AE4847">
        <w:t>22 septembrie 2018</w:t>
      </w:r>
      <w:r>
        <w:t xml:space="preserve">. În cadrul Tombolei se va organiza o extragere în conformitate cu prevederile prezentului Regulament. </w:t>
      </w:r>
      <w:r w:rsidR="006B254A">
        <w:t>Premiul</w:t>
      </w:r>
      <w:r>
        <w:t xml:space="preserve"> în cadrul campaniei </w:t>
      </w:r>
      <w:r w:rsidR="006B254A">
        <w:t>va fi oferit</w:t>
      </w:r>
      <w:r>
        <w:t xml:space="preserve"> exclusiv din contul Organizatorului. </w:t>
      </w:r>
    </w:p>
    <w:p w:rsidR="00B971A4" w:rsidRDefault="00990A4F" w:rsidP="00D971F9">
      <w:pPr>
        <w:pStyle w:val="a3"/>
        <w:jc w:val="both"/>
      </w:pPr>
      <w:r>
        <w:rPr>
          <w:b/>
        </w:rPr>
        <w:t xml:space="preserve">Participant </w:t>
      </w:r>
      <w:r>
        <w:t xml:space="preserve">– persoană fizică, posesorul </w:t>
      </w:r>
      <w:r w:rsidR="00C63A5A">
        <w:t xml:space="preserve">biletului de intrare pentru meciul </w:t>
      </w:r>
      <w:r w:rsidR="00AE4847">
        <w:t>C Zimbru – FC Petrocub</w:t>
      </w:r>
      <w:r w:rsidR="005A11BB">
        <w:t xml:space="preserve"> </w:t>
      </w:r>
      <w:r>
        <w:t xml:space="preserve">care </w:t>
      </w:r>
      <w:r w:rsidR="006B254A">
        <w:t>a furnizat la intrare cuponul de participare la tombolă, atașat la bilet</w:t>
      </w:r>
      <w:r>
        <w:t>.</w:t>
      </w:r>
    </w:p>
    <w:p w:rsidR="00C73E25" w:rsidRDefault="00990A4F" w:rsidP="00D971F9">
      <w:pPr>
        <w:pStyle w:val="a3"/>
        <w:spacing w:line="242" w:lineRule="auto"/>
        <w:jc w:val="both"/>
      </w:pPr>
      <w:r>
        <w:rPr>
          <w:b/>
        </w:rPr>
        <w:t>Cupon</w:t>
      </w:r>
      <w:r w:rsidR="00D971F9">
        <w:rPr>
          <w:b/>
        </w:rPr>
        <w:t xml:space="preserve">/Bilet </w:t>
      </w:r>
      <w:r>
        <w:rPr>
          <w:b/>
        </w:rPr>
        <w:t xml:space="preserve"> </w:t>
      </w:r>
      <w:r>
        <w:t xml:space="preserve">– fâșie de hârtie ce conține codul de participare a participantului la extragere </w:t>
      </w:r>
      <w:r w:rsidR="00C73E25">
        <w:t>premiului</w:t>
      </w:r>
      <w:bookmarkStart w:id="0" w:name="_GoBack"/>
      <w:bookmarkEnd w:id="0"/>
      <w:r>
        <w:t xml:space="preserve">. </w:t>
      </w:r>
    </w:p>
    <w:p w:rsidR="00B971A4" w:rsidRDefault="00990A4F" w:rsidP="00D971F9">
      <w:pPr>
        <w:pStyle w:val="a3"/>
        <w:spacing w:line="242" w:lineRule="auto"/>
        <w:jc w:val="both"/>
      </w:pPr>
      <w:r>
        <w:rPr>
          <w:b/>
        </w:rPr>
        <w:t xml:space="preserve">Participant la extragere </w:t>
      </w:r>
      <w:r>
        <w:t>– abonatul, care a fost, în modul corespunzător, înregistrat pentru participare în cadrul campaniei și căruia i-a fost atribuit codul participantului.</w:t>
      </w:r>
    </w:p>
    <w:p w:rsidR="00B971A4" w:rsidRDefault="00B971A4" w:rsidP="00D971F9">
      <w:pPr>
        <w:pStyle w:val="a3"/>
        <w:spacing w:before="11"/>
        <w:ind w:left="0"/>
        <w:jc w:val="both"/>
        <w:rPr>
          <w:sz w:val="21"/>
        </w:rPr>
      </w:pPr>
    </w:p>
    <w:p w:rsidR="00B971A4" w:rsidRDefault="00990A4F" w:rsidP="00D971F9">
      <w:pPr>
        <w:pStyle w:val="1"/>
        <w:numPr>
          <w:ilvl w:val="0"/>
          <w:numId w:val="5"/>
        </w:numPr>
        <w:tabs>
          <w:tab w:val="left" w:pos="348"/>
        </w:tabs>
        <w:ind w:left="100" w:firstLine="0"/>
        <w:jc w:val="both"/>
      </w:pPr>
      <w:r>
        <w:t>Condiții</w:t>
      </w:r>
      <w:r>
        <w:rPr>
          <w:spacing w:val="1"/>
        </w:rPr>
        <w:t xml:space="preserve"> </w:t>
      </w:r>
      <w:r>
        <w:t>generale</w:t>
      </w:r>
    </w:p>
    <w:p w:rsidR="00B971A4" w:rsidRDefault="00990A4F" w:rsidP="00D971F9">
      <w:pPr>
        <w:pStyle w:val="a4"/>
        <w:numPr>
          <w:ilvl w:val="1"/>
          <w:numId w:val="5"/>
        </w:numPr>
        <w:tabs>
          <w:tab w:val="left" w:pos="530"/>
        </w:tabs>
        <w:spacing w:before="2"/>
        <w:ind w:firstLine="0"/>
        <w:jc w:val="both"/>
      </w:pPr>
      <w:r>
        <w:t>Prezentul Regulament este aprobat de către Organizator, în vederea organizării Tombolei pe data de</w:t>
      </w:r>
      <w:r w:rsidR="00AE4847">
        <w:t xml:space="preserve"> 22 septembrie 2018.</w:t>
      </w:r>
    </w:p>
    <w:p w:rsidR="00B971A4" w:rsidRDefault="00990A4F" w:rsidP="00D971F9">
      <w:pPr>
        <w:pStyle w:val="a4"/>
        <w:numPr>
          <w:ilvl w:val="1"/>
          <w:numId w:val="5"/>
        </w:numPr>
        <w:tabs>
          <w:tab w:val="left" w:pos="530"/>
        </w:tabs>
        <w:ind w:firstLine="0"/>
        <w:jc w:val="both"/>
      </w:pPr>
      <w:r>
        <w:t xml:space="preserve">La Tombolă pot participa persoane fizice, cu vârsta de peste 18 ani, </w:t>
      </w:r>
      <w:r w:rsidR="005A11BB">
        <w:t xml:space="preserve">care au procurat </w:t>
      </w:r>
      <w:r w:rsidR="00AE4847">
        <w:t xml:space="preserve">bilet la meci FC Zimbru – FC </w:t>
      </w:r>
      <w:r w:rsidR="00E409C0">
        <w:t>Petrocub în ziua meciului</w:t>
      </w:r>
      <w:r>
        <w:t>. Prezentul Regulament reglementează condițiile generale de desfășurare a</w:t>
      </w:r>
      <w:r>
        <w:rPr>
          <w:spacing w:val="-13"/>
        </w:rPr>
        <w:t xml:space="preserve"> </w:t>
      </w:r>
      <w:r>
        <w:t>Tombolei.</w:t>
      </w:r>
    </w:p>
    <w:p w:rsidR="00B971A4" w:rsidRDefault="00990A4F" w:rsidP="00D971F9">
      <w:pPr>
        <w:pStyle w:val="a4"/>
        <w:numPr>
          <w:ilvl w:val="1"/>
          <w:numId w:val="5"/>
        </w:numPr>
        <w:tabs>
          <w:tab w:val="left" w:pos="530"/>
        </w:tabs>
        <w:ind w:firstLine="0"/>
        <w:jc w:val="both"/>
      </w:pPr>
      <w:r>
        <w:t xml:space="preserve">Pentru a participa la extragere </w:t>
      </w:r>
      <w:r w:rsidR="005A11BB">
        <w:t>participantul</w:t>
      </w:r>
      <w:r>
        <w:t xml:space="preserve"> va </w:t>
      </w:r>
      <w:r w:rsidR="005A11BB">
        <w:t xml:space="preserve">procura </w:t>
      </w:r>
      <w:r w:rsidR="006B254A">
        <w:t>bile</w:t>
      </w:r>
      <w:r w:rsidR="00AE4847">
        <w:t>tul în casieriile autorizate a stadionului Zimbru</w:t>
      </w:r>
      <w:r>
        <w:t>.</w:t>
      </w:r>
    </w:p>
    <w:p w:rsidR="00B971A4" w:rsidRDefault="00B971A4" w:rsidP="00D971F9">
      <w:pPr>
        <w:pStyle w:val="a3"/>
        <w:spacing w:before="2"/>
        <w:ind w:left="0"/>
        <w:jc w:val="both"/>
        <w:rPr>
          <w:sz w:val="23"/>
        </w:rPr>
      </w:pPr>
    </w:p>
    <w:p w:rsidR="00B971A4" w:rsidRDefault="00990A4F" w:rsidP="00D971F9">
      <w:pPr>
        <w:pStyle w:val="1"/>
        <w:numPr>
          <w:ilvl w:val="0"/>
          <w:numId w:val="5"/>
        </w:numPr>
        <w:tabs>
          <w:tab w:val="left" w:pos="348"/>
        </w:tabs>
        <w:ind w:left="100" w:firstLine="0"/>
        <w:jc w:val="both"/>
      </w:pPr>
      <w:r>
        <w:t>Condițiile de desfășurare a</w:t>
      </w:r>
      <w:r>
        <w:rPr>
          <w:spacing w:val="-8"/>
        </w:rPr>
        <w:t xml:space="preserve"> </w:t>
      </w:r>
      <w:r>
        <w:t>Tombolei</w:t>
      </w:r>
    </w:p>
    <w:p w:rsidR="00B971A4" w:rsidRDefault="00990A4F" w:rsidP="00D971F9">
      <w:pPr>
        <w:pStyle w:val="a4"/>
        <w:numPr>
          <w:ilvl w:val="1"/>
          <w:numId w:val="5"/>
        </w:numPr>
        <w:tabs>
          <w:tab w:val="left" w:pos="528"/>
        </w:tabs>
        <w:spacing w:before="4"/>
        <w:ind w:firstLine="0"/>
        <w:jc w:val="both"/>
      </w:pPr>
      <w:r>
        <w:t xml:space="preserve">Tombola se va desfășura pe data de </w:t>
      </w:r>
      <w:r w:rsidR="00E409C0">
        <w:t>22 septembrie 2018</w:t>
      </w:r>
      <w:r>
        <w:t xml:space="preserve">. </w:t>
      </w:r>
      <w:r w:rsidR="005A11BB">
        <w:t>Organizatorul</w:t>
      </w:r>
      <w:r>
        <w:t xml:space="preserve"> își rezervă dreptul de a modifica unilateral durata de desfășurare a Tombolei cu 3 zile înainte de data introducerii modificării.</w:t>
      </w:r>
    </w:p>
    <w:p w:rsidR="00B971A4" w:rsidRDefault="00990A4F" w:rsidP="00D971F9">
      <w:pPr>
        <w:pStyle w:val="a4"/>
        <w:numPr>
          <w:ilvl w:val="1"/>
          <w:numId w:val="5"/>
        </w:numPr>
        <w:tabs>
          <w:tab w:val="left" w:pos="530"/>
        </w:tabs>
        <w:ind w:firstLine="0"/>
        <w:jc w:val="both"/>
      </w:pPr>
      <w:r>
        <w:t xml:space="preserve">La Tombolă participă </w:t>
      </w:r>
      <w:r w:rsidR="005A11BB">
        <w:t>persoanele fizice, care au atins vârsta de 18 ani</w:t>
      </w:r>
      <w:r w:rsidR="00E409C0">
        <w:t>.</w:t>
      </w:r>
    </w:p>
    <w:p w:rsidR="00B971A4" w:rsidRDefault="005A11BB" w:rsidP="00D971F9">
      <w:pPr>
        <w:pStyle w:val="a4"/>
        <w:numPr>
          <w:ilvl w:val="1"/>
          <w:numId w:val="5"/>
        </w:numPr>
        <w:tabs>
          <w:tab w:val="left" w:pos="530"/>
        </w:tabs>
        <w:spacing w:line="252" w:lineRule="exact"/>
        <w:ind w:firstLine="0"/>
        <w:jc w:val="both"/>
      </w:pPr>
      <w:r>
        <w:t>Participantul</w:t>
      </w:r>
      <w:r w:rsidR="00990A4F">
        <w:t xml:space="preserve"> poate participa o singură dată în cadrul</w:t>
      </w:r>
      <w:r w:rsidR="00990A4F">
        <w:rPr>
          <w:spacing w:val="-7"/>
        </w:rPr>
        <w:t xml:space="preserve"> </w:t>
      </w:r>
      <w:r>
        <w:t>tombolei</w:t>
      </w:r>
      <w:r w:rsidR="00990A4F">
        <w:t>.</w:t>
      </w:r>
    </w:p>
    <w:p w:rsidR="00B971A4" w:rsidRDefault="00990A4F" w:rsidP="00D971F9">
      <w:pPr>
        <w:pStyle w:val="a4"/>
        <w:numPr>
          <w:ilvl w:val="1"/>
          <w:numId w:val="5"/>
        </w:numPr>
        <w:tabs>
          <w:tab w:val="left" w:pos="530"/>
        </w:tabs>
        <w:ind w:firstLine="0"/>
        <w:jc w:val="both"/>
      </w:pPr>
      <w:r>
        <w:t xml:space="preserve">Nu pot participa la Tombolă persoanele juridice, angajații </w:t>
      </w:r>
      <w:r w:rsidR="00E409C0">
        <w:t>clubului Zimbru</w:t>
      </w:r>
      <w:r>
        <w:t>, rude</w:t>
      </w:r>
      <w:r w:rsidR="00E409C0">
        <w:t>le de gradul I ale angajaților.</w:t>
      </w:r>
    </w:p>
    <w:p w:rsidR="00B971A4" w:rsidRDefault="00990A4F" w:rsidP="00D971F9">
      <w:pPr>
        <w:pStyle w:val="1"/>
        <w:numPr>
          <w:ilvl w:val="0"/>
          <w:numId w:val="5"/>
        </w:numPr>
        <w:tabs>
          <w:tab w:val="left" w:pos="348"/>
        </w:tabs>
        <w:spacing w:before="75"/>
        <w:ind w:left="100" w:firstLine="0"/>
        <w:jc w:val="both"/>
      </w:pPr>
      <w:r>
        <w:t>Regulile de desfășurare a</w:t>
      </w:r>
      <w:r>
        <w:rPr>
          <w:spacing w:val="-6"/>
        </w:rPr>
        <w:t xml:space="preserve"> </w:t>
      </w:r>
      <w:r>
        <w:t>extragerii</w:t>
      </w:r>
    </w:p>
    <w:p w:rsidR="00B971A4" w:rsidRDefault="00990A4F" w:rsidP="00D971F9">
      <w:pPr>
        <w:pStyle w:val="a4"/>
        <w:numPr>
          <w:ilvl w:val="1"/>
          <w:numId w:val="5"/>
        </w:numPr>
        <w:tabs>
          <w:tab w:val="left" w:pos="530"/>
        </w:tabs>
        <w:spacing w:before="2"/>
        <w:ind w:firstLine="0"/>
        <w:jc w:val="both"/>
      </w:pPr>
      <w:r>
        <w:t xml:space="preserve">Extragere va avea loc pe data de </w:t>
      </w:r>
      <w:r w:rsidR="00E409C0">
        <w:t>22 septembrie 2018</w:t>
      </w:r>
      <w:r>
        <w:t xml:space="preserve">, ora </w:t>
      </w:r>
      <w:r w:rsidR="00E409C0">
        <w:t>21:50, printre persoanele prezente</w:t>
      </w:r>
      <w:r>
        <w:rPr>
          <w:spacing w:val="-30"/>
        </w:rPr>
        <w:t xml:space="preserve"> </w:t>
      </w:r>
      <w:r w:rsidR="00E409C0">
        <w:t>pe stadionul Zimbru, adresa Bulevardul Dacia 45.</w:t>
      </w:r>
    </w:p>
    <w:p w:rsidR="00B971A4" w:rsidRDefault="00990A4F" w:rsidP="00D971F9">
      <w:pPr>
        <w:pStyle w:val="a4"/>
        <w:numPr>
          <w:ilvl w:val="1"/>
          <w:numId w:val="5"/>
        </w:numPr>
        <w:tabs>
          <w:tab w:val="left" w:pos="530"/>
        </w:tabs>
        <w:ind w:firstLine="0"/>
        <w:jc w:val="both"/>
      </w:pPr>
      <w:r>
        <w:t>Fiecărui participant la extragere</w:t>
      </w:r>
      <w:r w:rsidR="00D971F9">
        <w:t xml:space="preserve"> i se va aloca un cupon la momentul procurării biletului </w:t>
      </w:r>
      <w:r w:rsidR="00E409C0">
        <w:t>la meci</w:t>
      </w:r>
      <w:r>
        <w:t>.</w:t>
      </w:r>
    </w:p>
    <w:p w:rsidR="00B971A4" w:rsidRDefault="00990A4F" w:rsidP="00D971F9">
      <w:pPr>
        <w:pStyle w:val="a4"/>
        <w:numPr>
          <w:ilvl w:val="1"/>
          <w:numId w:val="5"/>
        </w:numPr>
        <w:tabs>
          <w:tab w:val="left" w:pos="530"/>
        </w:tabs>
        <w:ind w:firstLine="0"/>
        <w:jc w:val="both"/>
      </w:pPr>
      <w:r>
        <w:t>La extragere vor participa toate cupoanele cu codurile de participare înregistrate</w:t>
      </w:r>
      <w:r>
        <w:rPr>
          <w:spacing w:val="-32"/>
        </w:rPr>
        <w:t xml:space="preserve"> </w:t>
      </w:r>
      <w:r w:rsidR="006B254A">
        <w:t xml:space="preserve">înainte de meciul din data de </w:t>
      </w:r>
      <w:r w:rsidR="00E409C0">
        <w:t>22 septembrie 2018</w:t>
      </w:r>
      <w:r>
        <w:t>. Pentru extragere va fi folosit un aparat special în care vor fi încărcate cupoanele conținând codurile de</w:t>
      </w:r>
      <w:r>
        <w:rPr>
          <w:spacing w:val="-2"/>
        </w:rPr>
        <w:t xml:space="preserve"> </w:t>
      </w:r>
      <w:r>
        <w:t>participare.</w:t>
      </w:r>
    </w:p>
    <w:p w:rsidR="00B971A4" w:rsidRDefault="00990A4F" w:rsidP="00D971F9">
      <w:pPr>
        <w:pStyle w:val="a4"/>
        <w:numPr>
          <w:ilvl w:val="1"/>
          <w:numId w:val="5"/>
        </w:numPr>
        <w:tabs>
          <w:tab w:val="left" w:pos="530"/>
        </w:tabs>
        <w:spacing w:before="2"/>
        <w:ind w:firstLine="0"/>
        <w:jc w:val="both"/>
      </w:pPr>
      <w:r>
        <w:t xml:space="preserve">La extragere se </w:t>
      </w:r>
      <w:r w:rsidR="006B254A">
        <w:t>va</w:t>
      </w:r>
      <w:r>
        <w:t xml:space="preserve"> anunța </w:t>
      </w:r>
      <w:r w:rsidR="006B254A">
        <w:t>codul câștigător</w:t>
      </w:r>
      <w:r>
        <w:t xml:space="preserve"> și </w:t>
      </w:r>
      <w:r w:rsidR="006B254A">
        <w:t>premiul</w:t>
      </w:r>
      <w:r>
        <w:t xml:space="preserve"> și se </w:t>
      </w:r>
      <w:r w:rsidR="006B254A">
        <w:t>va</w:t>
      </w:r>
      <w:r>
        <w:t xml:space="preserve"> ruga </w:t>
      </w:r>
      <w:r w:rsidR="006B254A">
        <w:t>câștigătorul să se apropie pentru a-i fi înmânat premiul corespunzător</w:t>
      </w:r>
      <w:r>
        <w:t xml:space="preserve">. În cazul în care în momentul anunțării rezultatelor extragerii Câștigătorul nu se va prezenta pentru a ridica premiul, Organizatorul își rezervă dreptul </w:t>
      </w:r>
      <w:r>
        <w:lastRenderedPageBreak/>
        <w:t xml:space="preserve">până la 5 posibilități de a extrage un următor Câștigător </w:t>
      </w:r>
      <w:r w:rsidR="006B254A">
        <w:t>pentru premiul tombolei</w:t>
      </w:r>
      <w:r>
        <w:t>. În caz contrar, Organizatorul își rezervă dreptul de a utiliza premiul respectiv în mod</w:t>
      </w:r>
      <w:r>
        <w:rPr>
          <w:spacing w:val="-23"/>
        </w:rPr>
        <w:t xml:space="preserve"> </w:t>
      </w:r>
      <w:r>
        <w:t>unilateral.</w:t>
      </w:r>
    </w:p>
    <w:p w:rsidR="00B971A4" w:rsidRDefault="00990A4F" w:rsidP="00D971F9">
      <w:pPr>
        <w:pStyle w:val="a4"/>
        <w:numPr>
          <w:ilvl w:val="1"/>
          <w:numId w:val="5"/>
        </w:numPr>
        <w:tabs>
          <w:tab w:val="left" w:pos="530"/>
        </w:tabs>
        <w:ind w:firstLine="0"/>
        <w:jc w:val="both"/>
      </w:pPr>
      <w:r>
        <w:t>Se consideră că Organizatorul și-a executat obligația sa privind informarea Câștigătorului din momentul executării acțiunilor specificate în p. 3.4. al prezentului</w:t>
      </w:r>
      <w:r>
        <w:rPr>
          <w:spacing w:val="-7"/>
        </w:rPr>
        <w:t xml:space="preserve"> </w:t>
      </w:r>
      <w:r>
        <w:t>Regulament.</w:t>
      </w:r>
    </w:p>
    <w:p w:rsidR="00B971A4" w:rsidRDefault="00990A4F" w:rsidP="00D971F9">
      <w:pPr>
        <w:pStyle w:val="a4"/>
        <w:numPr>
          <w:ilvl w:val="1"/>
          <w:numId w:val="5"/>
        </w:numPr>
        <w:tabs>
          <w:tab w:val="left" w:pos="530"/>
        </w:tabs>
        <w:ind w:firstLine="0"/>
        <w:jc w:val="both"/>
      </w:pPr>
      <w:r>
        <w:t xml:space="preserve">Participanții la </w:t>
      </w:r>
      <w:r w:rsidR="006B254A">
        <w:t>extragerea premiului</w:t>
      </w:r>
      <w:r>
        <w:t xml:space="preserve"> nu vor avea careva obiecții, pretenții, reclamații etc. cu privire la condițiile stipulate în prezentul</w:t>
      </w:r>
      <w:r>
        <w:rPr>
          <w:spacing w:val="-2"/>
        </w:rPr>
        <w:t xml:space="preserve"> </w:t>
      </w:r>
      <w:r>
        <w:t>Regulament.</w:t>
      </w:r>
    </w:p>
    <w:p w:rsidR="00B971A4" w:rsidRDefault="00B971A4" w:rsidP="00D971F9">
      <w:pPr>
        <w:pStyle w:val="a3"/>
        <w:ind w:left="0"/>
        <w:jc w:val="both"/>
        <w:rPr>
          <w:sz w:val="23"/>
        </w:rPr>
      </w:pPr>
    </w:p>
    <w:p w:rsidR="00B971A4" w:rsidRDefault="006B254A" w:rsidP="00D971F9">
      <w:pPr>
        <w:pStyle w:val="1"/>
        <w:numPr>
          <w:ilvl w:val="0"/>
          <w:numId w:val="5"/>
        </w:numPr>
        <w:tabs>
          <w:tab w:val="left" w:pos="348"/>
        </w:tabs>
        <w:ind w:left="100" w:firstLine="0"/>
        <w:jc w:val="both"/>
      </w:pPr>
      <w:r>
        <w:t>Premiul oferit</w:t>
      </w:r>
      <w:r w:rsidR="00990A4F">
        <w:t xml:space="preserve"> în cadrul</w:t>
      </w:r>
      <w:r w:rsidR="00990A4F">
        <w:rPr>
          <w:spacing w:val="-4"/>
        </w:rPr>
        <w:t xml:space="preserve"> </w:t>
      </w:r>
      <w:r w:rsidR="00990A4F">
        <w:t>Tombolei</w:t>
      </w:r>
    </w:p>
    <w:p w:rsidR="00B971A4" w:rsidRDefault="00990A4F" w:rsidP="00D971F9">
      <w:pPr>
        <w:pStyle w:val="a4"/>
        <w:numPr>
          <w:ilvl w:val="1"/>
          <w:numId w:val="5"/>
        </w:numPr>
        <w:tabs>
          <w:tab w:val="left" w:pos="530"/>
        </w:tabs>
        <w:spacing w:before="4" w:line="251" w:lineRule="exact"/>
        <w:ind w:firstLine="0"/>
        <w:jc w:val="both"/>
      </w:pPr>
      <w:r>
        <w:t xml:space="preserve">Fondul de </w:t>
      </w:r>
      <w:r w:rsidR="006B254A">
        <w:t>premiu oferit</w:t>
      </w:r>
      <w:r>
        <w:t xml:space="preserve"> în cadrul Tombolei</w:t>
      </w:r>
      <w:r>
        <w:rPr>
          <w:spacing w:val="-6"/>
        </w:rPr>
        <w:t xml:space="preserve"> </w:t>
      </w:r>
      <w:r w:rsidR="006B254A">
        <w:t>este</w:t>
      </w:r>
      <w:r>
        <w:t>:</w:t>
      </w:r>
    </w:p>
    <w:p w:rsidR="00B971A4" w:rsidRDefault="00E409C0" w:rsidP="00D971F9">
      <w:pPr>
        <w:pStyle w:val="a4"/>
        <w:numPr>
          <w:ilvl w:val="0"/>
          <w:numId w:val="4"/>
        </w:numPr>
        <w:tabs>
          <w:tab w:val="left" w:pos="226"/>
        </w:tabs>
        <w:spacing w:before="140"/>
        <w:ind w:left="10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Automobil nou.</w:t>
      </w:r>
    </w:p>
    <w:p w:rsidR="00B971A4" w:rsidRDefault="00B971A4" w:rsidP="00D971F9">
      <w:pPr>
        <w:pStyle w:val="a3"/>
        <w:spacing w:before="5"/>
        <w:ind w:left="0"/>
        <w:jc w:val="both"/>
        <w:rPr>
          <w:rFonts w:ascii="Times New Roman"/>
        </w:rPr>
      </w:pPr>
    </w:p>
    <w:p w:rsidR="00B971A4" w:rsidRDefault="006B254A" w:rsidP="00D971F9">
      <w:pPr>
        <w:pStyle w:val="a4"/>
        <w:numPr>
          <w:ilvl w:val="1"/>
          <w:numId w:val="5"/>
        </w:numPr>
        <w:tabs>
          <w:tab w:val="left" w:pos="530"/>
        </w:tabs>
        <w:ind w:firstLine="0"/>
        <w:jc w:val="both"/>
      </w:pPr>
      <w:r>
        <w:t xml:space="preserve">Premiul va </w:t>
      </w:r>
      <w:r w:rsidR="00990A4F">
        <w:t xml:space="preserve">fi înmânate exclusiv </w:t>
      </w:r>
      <w:r>
        <w:t>Câștigătorului</w:t>
      </w:r>
      <w:r w:rsidR="00990A4F">
        <w:t xml:space="preserve"> și nu </w:t>
      </w:r>
      <w:r>
        <w:t>poate fi schimbat</w:t>
      </w:r>
      <w:r w:rsidR="00990A4F">
        <w:t xml:space="preserve"> și nu se poate cere contravaloarea în bani a </w:t>
      </w:r>
      <w:r>
        <w:t>premiului acordat</w:t>
      </w:r>
      <w:r w:rsidR="00990A4F">
        <w:t xml:space="preserve"> în cadrul acestei</w:t>
      </w:r>
      <w:r w:rsidR="00990A4F">
        <w:rPr>
          <w:spacing w:val="-10"/>
        </w:rPr>
        <w:t xml:space="preserve"> </w:t>
      </w:r>
      <w:r w:rsidR="00990A4F">
        <w:t>campanii.</w:t>
      </w:r>
    </w:p>
    <w:p w:rsidR="00B971A4" w:rsidRDefault="00990A4F" w:rsidP="00D971F9">
      <w:pPr>
        <w:pStyle w:val="1"/>
        <w:numPr>
          <w:ilvl w:val="0"/>
          <w:numId w:val="5"/>
        </w:numPr>
        <w:tabs>
          <w:tab w:val="left" w:pos="346"/>
        </w:tabs>
        <w:spacing w:before="187"/>
        <w:ind w:left="100" w:firstLine="0"/>
        <w:jc w:val="both"/>
      </w:pPr>
      <w:r>
        <w:t>Oferirea</w:t>
      </w:r>
      <w:r>
        <w:rPr>
          <w:spacing w:val="-3"/>
        </w:rPr>
        <w:t xml:space="preserve"> </w:t>
      </w:r>
      <w:r w:rsidR="006B254A">
        <w:t>premiului</w:t>
      </w:r>
    </w:p>
    <w:p w:rsidR="00B971A4" w:rsidRDefault="00B971A4" w:rsidP="00D971F9">
      <w:pPr>
        <w:pStyle w:val="a3"/>
        <w:spacing w:before="3"/>
        <w:ind w:left="0"/>
        <w:jc w:val="both"/>
        <w:rPr>
          <w:b/>
        </w:rPr>
      </w:pPr>
    </w:p>
    <w:p w:rsidR="00B971A4" w:rsidRDefault="006B254A" w:rsidP="00D971F9">
      <w:pPr>
        <w:pStyle w:val="a4"/>
        <w:numPr>
          <w:ilvl w:val="1"/>
          <w:numId w:val="5"/>
        </w:numPr>
        <w:tabs>
          <w:tab w:val="left" w:pos="593"/>
        </w:tabs>
        <w:ind w:firstLine="0"/>
        <w:jc w:val="both"/>
      </w:pPr>
      <w:r>
        <w:t xml:space="preserve">Premiul va fi </w:t>
      </w:r>
      <w:r w:rsidR="00990A4F">
        <w:t xml:space="preserve">acordat după validarea </w:t>
      </w:r>
      <w:r>
        <w:t xml:space="preserve">Câștigătorului </w:t>
      </w:r>
      <w:r w:rsidR="00990A4F">
        <w:t xml:space="preserve">de către comisia de validare, în cadrul evenimentului organizat pe data de </w:t>
      </w:r>
      <w:r w:rsidR="00E409C0">
        <w:t>22 septembrie 2018</w:t>
      </w:r>
      <w:r w:rsidR="00990A4F">
        <w:t xml:space="preserve">, </w:t>
      </w:r>
      <w:r w:rsidR="001D1F68">
        <w:t xml:space="preserve">pe adresa: </w:t>
      </w:r>
      <w:r w:rsidR="00E409C0">
        <w:t>Bulevardul Dacia 45</w:t>
      </w:r>
      <w:r w:rsidR="00990A4F">
        <w:t>. Câștigătorul se va apropia imediat de la anunțarea rezultatelor extragerii.</w:t>
      </w:r>
    </w:p>
    <w:p w:rsidR="00B971A4" w:rsidRDefault="00990A4F" w:rsidP="00D971F9">
      <w:pPr>
        <w:pStyle w:val="a4"/>
        <w:numPr>
          <w:ilvl w:val="1"/>
          <w:numId w:val="5"/>
        </w:numPr>
        <w:tabs>
          <w:tab w:val="left" w:pos="530"/>
        </w:tabs>
        <w:spacing w:before="1"/>
        <w:ind w:firstLine="0"/>
        <w:jc w:val="both"/>
      </w:pPr>
      <w:r>
        <w:t xml:space="preserve">Pentru identificarea câștigătorului este nevoie de </w:t>
      </w:r>
      <w:r w:rsidR="001D1F68">
        <w:t>biletul de intrare la meci, cuponul</w:t>
      </w:r>
      <w:r>
        <w:t xml:space="preserve"> de participare la extragere, cecul cumpărăturii și buletinul de identitate. </w:t>
      </w:r>
    </w:p>
    <w:p w:rsidR="00B971A4" w:rsidRDefault="001D1F68" w:rsidP="00D971F9">
      <w:pPr>
        <w:pStyle w:val="a4"/>
        <w:numPr>
          <w:ilvl w:val="1"/>
          <w:numId w:val="5"/>
        </w:numPr>
        <w:tabs>
          <w:tab w:val="left" w:pos="530"/>
        </w:tabs>
        <w:spacing w:line="252" w:lineRule="exact"/>
        <w:ind w:firstLine="0"/>
        <w:jc w:val="both"/>
      </w:pPr>
      <w:r>
        <w:t>Premiul va fi oferit Câștigătorului</w:t>
      </w:r>
      <w:r w:rsidR="00990A4F">
        <w:t>, după semnarea unui acord de transfer al</w:t>
      </w:r>
      <w:r w:rsidR="00990A4F">
        <w:rPr>
          <w:spacing w:val="-22"/>
        </w:rPr>
        <w:t xml:space="preserve"> </w:t>
      </w:r>
      <w:r w:rsidR="00990A4F">
        <w:t>premiului.</w:t>
      </w:r>
    </w:p>
    <w:p w:rsidR="00B971A4" w:rsidRDefault="00990A4F" w:rsidP="00D971F9">
      <w:pPr>
        <w:pStyle w:val="a4"/>
        <w:numPr>
          <w:ilvl w:val="1"/>
          <w:numId w:val="5"/>
        </w:numPr>
        <w:tabs>
          <w:tab w:val="left" w:pos="530"/>
        </w:tabs>
        <w:spacing w:before="1"/>
        <w:ind w:firstLine="0"/>
        <w:jc w:val="both"/>
      </w:pPr>
      <w:r>
        <w:t>Organizatorul nu va accepta nicio pretenție sau cerere după expirarea termenului menționat în p.</w:t>
      </w:r>
      <w:r>
        <w:rPr>
          <w:spacing w:val="1"/>
        </w:rPr>
        <w:t xml:space="preserve"> </w:t>
      </w:r>
      <w:r>
        <w:t>5.1.</w:t>
      </w:r>
    </w:p>
    <w:p w:rsidR="00B971A4" w:rsidRDefault="00990A4F" w:rsidP="00D971F9">
      <w:pPr>
        <w:pStyle w:val="a4"/>
        <w:numPr>
          <w:ilvl w:val="1"/>
          <w:numId w:val="5"/>
        </w:numPr>
        <w:tabs>
          <w:tab w:val="left" w:pos="528"/>
        </w:tabs>
        <w:spacing w:before="1"/>
        <w:ind w:firstLine="0"/>
        <w:jc w:val="both"/>
      </w:pPr>
      <w:r>
        <w:t>Taxele și impozitele ce reies din obligația Organizatorului de a transmite premiul Câștigătorului vor fi achitate din contul Organizatorului, restul obligațiilor se vor achita de Câștigător.</w:t>
      </w:r>
    </w:p>
    <w:p w:rsidR="00B971A4" w:rsidRDefault="00B971A4" w:rsidP="00D971F9">
      <w:pPr>
        <w:pStyle w:val="a3"/>
        <w:spacing w:before="2"/>
        <w:ind w:left="0"/>
        <w:jc w:val="both"/>
        <w:rPr>
          <w:sz w:val="23"/>
        </w:rPr>
      </w:pPr>
    </w:p>
    <w:p w:rsidR="00B971A4" w:rsidRDefault="00990A4F" w:rsidP="00D971F9">
      <w:pPr>
        <w:pStyle w:val="1"/>
        <w:numPr>
          <w:ilvl w:val="0"/>
          <w:numId w:val="5"/>
        </w:numPr>
        <w:tabs>
          <w:tab w:val="left" w:pos="348"/>
        </w:tabs>
        <w:ind w:left="100" w:firstLine="0"/>
        <w:jc w:val="both"/>
      </w:pPr>
      <w:r>
        <w:t>Exprimarea acordului la participarea în cadrul Tombolei și acceptarea condițiilor de participare</w:t>
      </w:r>
    </w:p>
    <w:p w:rsidR="00B971A4" w:rsidRDefault="001D1F68" w:rsidP="00D971F9">
      <w:pPr>
        <w:pStyle w:val="a4"/>
        <w:numPr>
          <w:ilvl w:val="1"/>
          <w:numId w:val="5"/>
        </w:numPr>
        <w:tabs>
          <w:tab w:val="left" w:pos="530"/>
        </w:tabs>
        <w:ind w:firstLine="0"/>
        <w:jc w:val="both"/>
      </w:pPr>
      <w:r>
        <w:t xml:space="preserve">Procurarea biletului pentru meciul din </w:t>
      </w:r>
      <w:r w:rsidR="00E409C0">
        <w:t xml:space="preserve">22 septembrie 2018, </w:t>
      </w:r>
      <w:r>
        <w:t xml:space="preserve">validarea biletului de intrare și furnizarea cuponului </w:t>
      </w:r>
      <w:r w:rsidR="00990A4F">
        <w:t>constituie manifestarea consimțământului de participare în</w:t>
      </w:r>
      <w:r w:rsidR="00990A4F">
        <w:rPr>
          <w:spacing w:val="-1"/>
        </w:rPr>
        <w:t xml:space="preserve"> </w:t>
      </w:r>
      <w:r w:rsidR="00990A4F">
        <w:t>Tombolă.</w:t>
      </w:r>
    </w:p>
    <w:p w:rsidR="00B971A4" w:rsidRDefault="00990A4F" w:rsidP="00D971F9">
      <w:pPr>
        <w:pStyle w:val="a4"/>
        <w:numPr>
          <w:ilvl w:val="1"/>
          <w:numId w:val="5"/>
        </w:numPr>
        <w:tabs>
          <w:tab w:val="left" w:pos="530"/>
        </w:tabs>
        <w:spacing w:before="1"/>
        <w:ind w:firstLine="0"/>
        <w:jc w:val="both"/>
      </w:pPr>
      <w:r>
        <w:t>Participarea la prezenta Tombolă semnifică acceptarea condițiilor prezentului Regulament și acordarea Organizatorului dreptului de procesare a datelor personale, inclusiv dar fără a se limita la numărul de telefon al abonatului, nume prenume, precum și alte date necesare în cadrul participării la prezenta</w:t>
      </w:r>
      <w:r>
        <w:rPr>
          <w:spacing w:val="-4"/>
        </w:rPr>
        <w:t xml:space="preserve"> </w:t>
      </w:r>
      <w:r>
        <w:t>Tombolă.</w:t>
      </w:r>
    </w:p>
    <w:p w:rsidR="00B971A4" w:rsidRDefault="00990A4F" w:rsidP="00D971F9">
      <w:pPr>
        <w:pStyle w:val="a4"/>
        <w:numPr>
          <w:ilvl w:val="1"/>
          <w:numId w:val="5"/>
        </w:numPr>
        <w:tabs>
          <w:tab w:val="left" w:pos="530"/>
        </w:tabs>
        <w:spacing w:before="1"/>
        <w:ind w:firstLine="0"/>
        <w:jc w:val="both"/>
      </w:pPr>
      <w:r>
        <w:t>Participarea în cadrul acestei Tombole prezumă, în mod tacit, informarea Participantului cu toate regulile de desfășurare a Tombolei, anunțate în mod public de către</w:t>
      </w:r>
      <w:r>
        <w:rPr>
          <w:spacing w:val="-16"/>
        </w:rPr>
        <w:t xml:space="preserve"> </w:t>
      </w:r>
      <w:r>
        <w:t>Organizator.</w:t>
      </w:r>
    </w:p>
    <w:p w:rsidR="00B971A4" w:rsidRDefault="00990A4F" w:rsidP="00D971F9">
      <w:pPr>
        <w:pStyle w:val="a4"/>
        <w:numPr>
          <w:ilvl w:val="1"/>
          <w:numId w:val="5"/>
        </w:numPr>
        <w:tabs>
          <w:tab w:val="left" w:pos="530"/>
        </w:tabs>
        <w:spacing w:line="252" w:lineRule="exact"/>
        <w:ind w:firstLine="0"/>
        <w:jc w:val="both"/>
      </w:pPr>
      <w:r>
        <w:t>Orice participant la Tombolă poate fi exclus de la participare</w:t>
      </w:r>
      <w:r>
        <w:rPr>
          <w:spacing w:val="-12"/>
        </w:rPr>
        <w:t xml:space="preserve"> </w:t>
      </w:r>
      <w:r>
        <w:t>dacă:</w:t>
      </w:r>
    </w:p>
    <w:p w:rsidR="00B971A4" w:rsidRDefault="00990A4F" w:rsidP="00D971F9">
      <w:pPr>
        <w:pStyle w:val="a4"/>
        <w:numPr>
          <w:ilvl w:val="0"/>
          <w:numId w:val="3"/>
        </w:numPr>
        <w:tabs>
          <w:tab w:val="left" w:pos="238"/>
        </w:tabs>
        <w:ind w:firstLine="0"/>
        <w:jc w:val="both"/>
      </w:pPr>
      <w:r>
        <w:t>în perioada de derulare a prezentei Tombole, Participantul a încălcat prevederile</w:t>
      </w:r>
      <w:r>
        <w:rPr>
          <w:spacing w:val="-30"/>
        </w:rPr>
        <w:t xml:space="preserve"> </w:t>
      </w:r>
      <w:r>
        <w:t>prezentului Regulament.</w:t>
      </w:r>
    </w:p>
    <w:p w:rsidR="00B971A4" w:rsidRDefault="00990A4F" w:rsidP="00D971F9">
      <w:pPr>
        <w:pStyle w:val="a4"/>
        <w:numPr>
          <w:ilvl w:val="0"/>
          <w:numId w:val="3"/>
        </w:numPr>
        <w:tabs>
          <w:tab w:val="left" w:pos="238"/>
        </w:tabs>
        <w:ind w:firstLine="0"/>
        <w:jc w:val="both"/>
      </w:pPr>
      <w:r>
        <w:t>Participantul a comis acțiuni ilegale, precum și alte fapte care intră în contradicție cu</w:t>
      </w:r>
      <w:r>
        <w:rPr>
          <w:spacing w:val="-31"/>
        </w:rPr>
        <w:t xml:space="preserve"> </w:t>
      </w:r>
      <w:r>
        <w:t xml:space="preserve">politicile </w:t>
      </w:r>
      <w:r w:rsidR="001D1F68">
        <w:t>Organizatorului</w:t>
      </w:r>
      <w:r>
        <w:t xml:space="preserve"> sau care atentează la reputația</w:t>
      </w:r>
      <w:r>
        <w:rPr>
          <w:spacing w:val="-5"/>
        </w:rPr>
        <w:t xml:space="preserve"> </w:t>
      </w:r>
      <w:r w:rsidR="001D1F68">
        <w:t>acestuia</w:t>
      </w:r>
      <w:r>
        <w:t>.</w:t>
      </w:r>
    </w:p>
    <w:p w:rsidR="00B971A4" w:rsidRDefault="00B971A4" w:rsidP="00D971F9">
      <w:pPr>
        <w:pStyle w:val="a3"/>
        <w:spacing w:before="1"/>
        <w:ind w:left="0"/>
        <w:jc w:val="both"/>
        <w:rPr>
          <w:sz w:val="23"/>
        </w:rPr>
      </w:pPr>
    </w:p>
    <w:p w:rsidR="00B971A4" w:rsidRDefault="00990A4F" w:rsidP="00D971F9">
      <w:pPr>
        <w:pStyle w:val="1"/>
        <w:numPr>
          <w:ilvl w:val="0"/>
          <w:numId w:val="5"/>
        </w:numPr>
        <w:tabs>
          <w:tab w:val="left" w:pos="346"/>
        </w:tabs>
        <w:ind w:left="100" w:firstLine="0"/>
        <w:jc w:val="both"/>
      </w:pPr>
      <w:r>
        <w:t>Informarea</w:t>
      </w:r>
      <w:r>
        <w:rPr>
          <w:spacing w:val="-3"/>
        </w:rPr>
        <w:t xml:space="preserve"> </w:t>
      </w:r>
      <w:r>
        <w:t>participanților</w:t>
      </w:r>
    </w:p>
    <w:p w:rsidR="00B971A4" w:rsidRDefault="00990A4F" w:rsidP="00D971F9">
      <w:pPr>
        <w:pStyle w:val="a4"/>
        <w:numPr>
          <w:ilvl w:val="1"/>
          <w:numId w:val="5"/>
        </w:numPr>
        <w:tabs>
          <w:tab w:val="left" w:pos="530"/>
        </w:tabs>
        <w:spacing w:before="2"/>
        <w:ind w:firstLine="0"/>
        <w:jc w:val="both"/>
      </w:pPr>
      <w:r>
        <w:t>Informația deplină cu privire la Tombolă este disponibilă pe</w:t>
      </w:r>
      <w:r>
        <w:rPr>
          <w:spacing w:val="-14"/>
        </w:rPr>
        <w:t xml:space="preserve"> </w:t>
      </w:r>
      <w:hyperlink r:id="rId5">
        <w:r w:rsidR="001D1F68">
          <w:t>pagina</w:t>
        </w:r>
      </w:hyperlink>
      <w:r w:rsidR="001D1F68">
        <w:t xml:space="preserve"> web: </w:t>
      </w:r>
      <w:r w:rsidR="00E409C0">
        <w:t>www.zimbru.md</w:t>
      </w:r>
    </w:p>
    <w:p w:rsidR="00B971A4" w:rsidRDefault="00990A4F" w:rsidP="00D971F9">
      <w:pPr>
        <w:pStyle w:val="a4"/>
        <w:numPr>
          <w:ilvl w:val="1"/>
          <w:numId w:val="5"/>
        </w:numPr>
        <w:tabs>
          <w:tab w:val="left" w:pos="530"/>
        </w:tabs>
        <w:spacing w:before="1"/>
        <w:ind w:firstLine="0"/>
        <w:jc w:val="both"/>
      </w:pPr>
      <w:r>
        <w:t>Pe perioada desfășurării Tombolei Participanții vor avea posibilitatea de a afla informații despre ordinea și regulile de desfășurare a Tombolei la reprezentanții vânzări din magazinul unde va avea Tombola, precum și prin apel la numărul 444 (apel</w:t>
      </w:r>
      <w:r>
        <w:rPr>
          <w:spacing w:val="-13"/>
        </w:rPr>
        <w:t xml:space="preserve"> </w:t>
      </w:r>
      <w:r>
        <w:t>gratuit).</w:t>
      </w:r>
    </w:p>
    <w:p w:rsidR="00B971A4" w:rsidRDefault="00B971A4" w:rsidP="00D971F9">
      <w:pPr>
        <w:pStyle w:val="a3"/>
        <w:spacing w:before="2"/>
        <w:ind w:left="0"/>
        <w:jc w:val="both"/>
        <w:rPr>
          <w:sz w:val="23"/>
        </w:rPr>
      </w:pPr>
    </w:p>
    <w:p w:rsidR="00B971A4" w:rsidRDefault="00990A4F" w:rsidP="00D971F9">
      <w:pPr>
        <w:pStyle w:val="1"/>
        <w:numPr>
          <w:ilvl w:val="0"/>
          <w:numId w:val="5"/>
        </w:numPr>
        <w:tabs>
          <w:tab w:val="left" w:pos="346"/>
        </w:tabs>
        <w:ind w:left="100" w:firstLine="0"/>
        <w:jc w:val="both"/>
      </w:pPr>
      <w:r>
        <w:t>Obligațiile</w:t>
      </w:r>
      <w:r>
        <w:rPr>
          <w:spacing w:val="-1"/>
        </w:rPr>
        <w:t xml:space="preserve"> </w:t>
      </w:r>
      <w:r>
        <w:t>câștigătorului</w:t>
      </w:r>
    </w:p>
    <w:p w:rsidR="00B971A4" w:rsidRDefault="00990A4F" w:rsidP="00D971F9">
      <w:pPr>
        <w:pStyle w:val="a4"/>
        <w:numPr>
          <w:ilvl w:val="1"/>
          <w:numId w:val="5"/>
        </w:numPr>
        <w:tabs>
          <w:tab w:val="left" w:pos="530"/>
        </w:tabs>
        <w:spacing w:before="2"/>
        <w:ind w:firstLine="0"/>
        <w:jc w:val="both"/>
      </w:pPr>
      <w:r>
        <w:t xml:space="preserve">Pentru a primi </w:t>
      </w:r>
      <w:r w:rsidR="001D1F68">
        <w:t>premiul</w:t>
      </w:r>
      <w:r>
        <w:t>, Câștigătorul trebuie să prezinte actele specificate în prezentul Regulament.</w:t>
      </w:r>
    </w:p>
    <w:p w:rsidR="00B971A4" w:rsidRDefault="00B971A4" w:rsidP="00D971F9">
      <w:pPr>
        <w:jc w:val="both"/>
        <w:sectPr w:rsidR="00B971A4">
          <w:pgSz w:w="12240" w:h="15840"/>
          <w:pgMar w:top="1500" w:right="1320" w:bottom="280" w:left="1340" w:header="720" w:footer="720" w:gutter="0"/>
          <w:cols w:space="720"/>
        </w:sectPr>
      </w:pPr>
    </w:p>
    <w:p w:rsidR="00B971A4" w:rsidRDefault="00990A4F" w:rsidP="001D1F68">
      <w:pPr>
        <w:pStyle w:val="a4"/>
        <w:numPr>
          <w:ilvl w:val="1"/>
          <w:numId w:val="5"/>
        </w:numPr>
        <w:tabs>
          <w:tab w:val="left" w:pos="530"/>
        </w:tabs>
        <w:spacing w:before="77"/>
        <w:ind w:firstLine="0"/>
        <w:jc w:val="both"/>
      </w:pPr>
      <w:r>
        <w:lastRenderedPageBreak/>
        <w:t>Participantul ce a câștigat premiul în conformitate cu prevederile prezentului Regulament, se obligă se primească premiul respectiv conform regulilor stabilite de prezentul Regulament sau să prezinte în scris refuzul de a intra în posesia premiului respectiv în termenii stabiliți în</w:t>
      </w:r>
      <w:r>
        <w:rPr>
          <w:spacing w:val="-23"/>
        </w:rPr>
        <w:t xml:space="preserve"> </w:t>
      </w:r>
      <w:r>
        <w:t>p.</w:t>
      </w:r>
      <w:r w:rsidR="001D1F68">
        <w:t xml:space="preserve"> </w:t>
      </w:r>
      <w:r>
        <w:t>5.1. al prezentului Regulament.</w:t>
      </w:r>
    </w:p>
    <w:p w:rsidR="00B971A4" w:rsidRDefault="00990A4F" w:rsidP="00D971F9">
      <w:pPr>
        <w:pStyle w:val="a4"/>
        <w:numPr>
          <w:ilvl w:val="1"/>
          <w:numId w:val="2"/>
        </w:numPr>
        <w:tabs>
          <w:tab w:val="left" w:pos="530"/>
        </w:tabs>
        <w:spacing w:before="2"/>
        <w:ind w:firstLine="0"/>
        <w:jc w:val="both"/>
      </w:pPr>
      <w:r>
        <w:t xml:space="preserve">Câștigătorul </w:t>
      </w:r>
      <w:r w:rsidR="001D1F68">
        <w:t>premiului</w:t>
      </w:r>
      <w:r>
        <w:t xml:space="preserve"> oferit în cadrul Tombolei acceptă în mod expres obligația sa de a participa în cadrul campaniilor publicitare sau oricare alte campanii organizate de către Organizator cu referire la Tombola dată, fără a pretinde la remunerare. Totodată, Câștigătorul oferă Organizatorului dreptul de a utiliza numele și imaginea sa pentru anunțarea oficială, în mod public, a rezultatelor</w:t>
      </w:r>
      <w:r>
        <w:rPr>
          <w:spacing w:val="-3"/>
        </w:rPr>
        <w:t xml:space="preserve"> </w:t>
      </w:r>
      <w:r>
        <w:t>extragerii.</w:t>
      </w:r>
    </w:p>
    <w:p w:rsidR="00B971A4" w:rsidRDefault="00990A4F" w:rsidP="00D971F9">
      <w:pPr>
        <w:pStyle w:val="a4"/>
        <w:numPr>
          <w:ilvl w:val="1"/>
          <w:numId w:val="2"/>
        </w:numPr>
        <w:tabs>
          <w:tab w:val="left" w:pos="530"/>
        </w:tabs>
        <w:ind w:firstLine="0"/>
        <w:jc w:val="both"/>
      </w:pPr>
      <w:r>
        <w:t>În cazul în care Câștigătorul nu va accepta oricare din condițiile și/sau obligațiile stabilite în prezentul Regulament, atunci în mod automat se va considera că Participantul declarat Câștigător a refuzat de a intra în posesia premiului. Prin semnarea acordului se consideră că Câștigătorul a acceptat, în mod tacit, prezentele condiții și obligații stabilite pentru Câștigător în prezentul Regulament și exclude ulterior posibilitatea refuzării executării acestor condiții și/sau obligații.</w:t>
      </w:r>
    </w:p>
    <w:p w:rsidR="00B971A4" w:rsidRDefault="00990A4F" w:rsidP="00D971F9">
      <w:pPr>
        <w:pStyle w:val="a4"/>
        <w:numPr>
          <w:ilvl w:val="1"/>
          <w:numId w:val="2"/>
        </w:numPr>
        <w:tabs>
          <w:tab w:val="left" w:pos="530"/>
        </w:tabs>
        <w:ind w:firstLine="0"/>
        <w:jc w:val="both"/>
      </w:pPr>
      <w:r>
        <w:t>Refuzul de a executa oricare condiții și/sau obligații stabilite în prezentul Regulament se consideră drept temei de rambursare Organizatorului a premiului câștigat în prezenta</w:t>
      </w:r>
      <w:r>
        <w:rPr>
          <w:spacing w:val="-27"/>
        </w:rPr>
        <w:t xml:space="preserve"> </w:t>
      </w:r>
      <w:r>
        <w:t>Tombolă.</w:t>
      </w:r>
    </w:p>
    <w:p w:rsidR="00B971A4" w:rsidRDefault="00B971A4" w:rsidP="00D971F9">
      <w:pPr>
        <w:pStyle w:val="a3"/>
        <w:spacing w:before="1"/>
        <w:ind w:left="0"/>
        <w:jc w:val="both"/>
        <w:rPr>
          <w:sz w:val="23"/>
        </w:rPr>
      </w:pPr>
    </w:p>
    <w:p w:rsidR="00B971A4" w:rsidRDefault="00990A4F" w:rsidP="00D971F9">
      <w:pPr>
        <w:pStyle w:val="1"/>
        <w:numPr>
          <w:ilvl w:val="0"/>
          <w:numId w:val="5"/>
        </w:numPr>
        <w:tabs>
          <w:tab w:val="left" w:pos="348"/>
        </w:tabs>
        <w:ind w:left="100" w:firstLine="0"/>
        <w:jc w:val="both"/>
      </w:pPr>
      <w:r>
        <w:t>Drepturile și limitarea responsabilității</w:t>
      </w:r>
      <w:r>
        <w:rPr>
          <w:spacing w:val="-5"/>
        </w:rPr>
        <w:t xml:space="preserve"> </w:t>
      </w:r>
      <w:r>
        <w:t>Organizatorului</w:t>
      </w:r>
    </w:p>
    <w:p w:rsidR="00B971A4" w:rsidRDefault="00990A4F" w:rsidP="00D971F9">
      <w:pPr>
        <w:pStyle w:val="a4"/>
        <w:numPr>
          <w:ilvl w:val="1"/>
          <w:numId w:val="5"/>
        </w:numPr>
        <w:tabs>
          <w:tab w:val="left" w:pos="530"/>
        </w:tabs>
        <w:spacing w:before="2"/>
        <w:ind w:firstLine="0"/>
        <w:jc w:val="both"/>
      </w:pPr>
      <w:r>
        <w:t>Organizatorul își rezervă dreptul de a schimba unilateral oricând premiul oferit în cadrul prezentei Tombole, precum și condițiile de desfășurare a Tombolei, inclusiv și prevederile prezentului Regulament fără informare</w:t>
      </w:r>
      <w:r>
        <w:rPr>
          <w:spacing w:val="-3"/>
        </w:rPr>
        <w:t xml:space="preserve"> </w:t>
      </w:r>
      <w:r>
        <w:t>prealabilă.</w:t>
      </w:r>
    </w:p>
    <w:p w:rsidR="00B971A4" w:rsidRDefault="00990A4F" w:rsidP="00D971F9">
      <w:pPr>
        <w:pStyle w:val="a4"/>
        <w:numPr>
          <w:ilvl w:val="1"/>
          <w:numId w:val="1"/>
        </w:numPr>
        <w:tabs>
          <w:tab w:val="left" w:pos="530"/>
        </w:tabs>
        <w:ind w:firstLine="0"/>
        <w:jc w:val="both"/>
      </w:pPr>
      <w:r>
        <w:t>Organizatorul nu va accepta nici o pretenție cu referire la modul de organizare a extragerii premiului, categoriile de premii oferite, precum și rezultatele extragerii</w:t>
      </w:r>
      <w:r>
        <w:rPr>
          <w:spacing w:val="-6"/>
        </w:rPr>
        <w:t xml:space="preserve"> </w:t>
      </w:r>
      <w:r>
        <w:t>premiului.</w:t>
      </w:r>
    </w:p>
    <w:p w:rsidR="00B971A4" w:rsidRDefault="00990A4F" w:rsidP="00D971F9">
      <w:pPr>
        <w:pStyle w:val="a4"/>
        <w:numPr>
          <w:ilvl w:val="1"/>
          <w:numId w:val="1"/>
        </w:numPr>
        <w:tabs>
          <w:tab w:val="left" w:pos="530"/>
        </w:tabs>
        <w:ind w:firstLine="0"/>
        <w:jc w:val="both"/>
      </w:pPr>
      <w:r>
        <w:t>Participanții la prezenta Tombolă nu au dreptul să solicite modificarea sau/și excluderea oricăror condiții sau puncte ale prezentului</w:t>
      </w:r>
      <w:r>
        <w:rPr>
          <w:spacing w:val="-6"/>
        </w:rPr>
        <w:t xml:space="preserve"> </w:t>
      </w:r>
      <w:r>
        <w:t>Regulament.</w:t>
      </w:r>
    </w:p>
    <w:p w:rsidR="00B971A4" w:rsidRDefault="00990A4F" w:rsidP="00D971F9">
      <w:pPr>
        <w:pStyle w:val="a4"/>
        <w:numPr>
          <w:ilvl w:val="1"/>
          <w:numId w:val="1"/>
        </w:numPr>
        <w:tabs>
          <w:tab w:val="left" w:pos="530"/>
        </w:tabs>
        <w:ind w:firstLine="0"/>
        <w:jc w:val="both"/>
      </w:pPr>
      <w:r>
        <w:t>Refuzul de a respecta oricare dintre condițiile necesare pentru a intra în posesia premiului are drept consecință refuzul Organizatorului de a înmâna premiul, indiferent de faptul dacă sunt respectate celelalte</w:t>
      </w:r>
      <w:r>
        <w:rPr>
          <w:spacing w:val="-3"/>
        </w:rPr>
        <w:t xml:space="preserve"> </w:t>
      </w:r>
      <w:r>
        <w:t>condiții.</w:t>
      </w:r>
    </w:p>
    <w:p w:rsidR="00B971A4" w:rsidRDefault="00990A4F" w:rsidP="00D971F9">
      <w:pPr>
        <w:pStyle w:val="a4"/>
        <w:numPr>
          <w:ilvl w:val="1"/>
          <w:numId w:val="1"/>
        </w:numPr>
        <w:tabs>
          <w:tab w:val="left" w:pos="530"/>
        </w:tabs>
        <w:spacing w:before="2" w:line="256" w:lineRule="auto"/>
        <w:ind w:firstLine="0"/>
        <w:jc w:val="both"/>
      </w:pPr>
      <w:r>
        <w:t>Prezenta Tombolă desfășurată de către Organizator este considerată o acțiune publicitară, efectuată din contul</w:t>
      </w:r>
      <w:r>
        <w:rPr>
          <w:spacing w:val="-4"/>
        </w:rPr>
        <w:t xml:space="preserve"> </w:t>
      </w:r>
      <w:r>
        <w:t>organizatorului.</w:t>
      </w:r>
    </w:p>
    <w:sectPr w:rsidR="00B971A4" w:rsidSect="003D704C"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7166"/>
    <w:multiLevelType w:val="multilevel"/>
    <w:tmpl w:val="D8D88904"/>
    <w:lvl w:ilvl="0">
      <w:start w:val="1"/>
      <w:numFmt w:val="decimal"/>
      <w:lvlText w:val="%1."/>
      <w:lvlJc w:val="left"/>
      <w:pPr>
        <w:ind w:left="347" w:hanging="248"/>
      </w:pPr>
      <w:rPr>
        <w:rFonts w:ascii="Arial" w:eastAsia="Arial" w:hAnsi="Arial" w:cs="Arial" w:hint="default"/>
        <w:b/>
        <w:bCs/>
        <w:w w:val="100"/>
        <w:sz w:val="22"/>
        <w:szCs w:val="22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100" w:hanging="430"/>
      </w:pPr>
      <w:rPr>
        <w:rFonts w:ascii="Arial" w:eastAsia="Arial" w:hAnsi="Arial" w:cs="Arial" w:hint="default"/>
        <w:w w:val="100"/>
        <w:sz w:val="22"/>
        <w:szCs w:val="22"/>
        <w:lang w:val="ro-RO" w:eastAsia="ro-RO" w:bidi="ro-RO"/>
      </w:rPr>
    </w:lvl>
    <w:lvl w:ilvl="2">
      <w:numFmt w:val="bullet"/>
      <w:lvlText w:val="•"/>
      <w:lvlJc w:val="left"/>
      <w:pPr>
        <w:ind w:left="520" w:hanging="430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1652" w:hanging="430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2785" w:hanging="430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3917" w:hanging="430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5050" w:hanging="430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6182" w:hanging="430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7315" w:hanging="430"/>
      </w:pPr>
      <w:rPr>
        <w:rFonts w:hint="default"/>
        <w:lang w:val="ro-RO" w:eastAsia="ro-RO" w:bidi="ro-RO"/>
      </w:rPr>
    </w:lvl>
  </w:abstractNum>
  <w:abstractNum w:abstractNumId="1">
    <w:nsid w:val="1F7500B1"/>
    <w:multiLevelType w:val="multilevel"/>
    <w:tmpl w:val="C6E4903E"/>
    <w:lvl w:ilvl="0">
      <w:start w:val="8"/>
      <w:numFmt w:val="decimal"/>
      <w:lvlText w:val="%1"/>
      <w:lvlJc w:val="left"/>
      <w:pPr>
        <w:ind w:left="100" w:hanging="430"/>
      </w:pPr>
      <w:rPr>
        <w:rFonts w:hint="default"/>
        <w:lang w:val="ro-RO" w:eastAsia="ro-RO" w:bidi="ro-RO"/>
      </w:rPr>
    </w:lvl>
    <w:lvl w:ilvl="1">
      <w:start w:val="3"/>
      <w:numFmt w:val="decimal"/>
      <w:lvlText w:val="%1.%2."/>
      <w:lvlJc w:val="left"/>
      <w:pPr>
        <w:ind w:left="100" w:hanging="430"/>
      </w:pPr>
      <w:rPr>
        <w:rFonts w:ascii="Arial" w:eastAsia="Arial" w:hAnsi="Arial" w:cs="Arial" w:hint="default"/>
        <w:w w:val="100"/>
        <w:sz w:val="22"/>
        <w:szCs w:val="22"/>
        <w:lang w:val="ro-RO" w:eastAsia="ro-RO" w:bidi="ro-RO"/>
      </w:rPr>
    </w:lvl>
    <w:lvl w:ilvl="2">
      <w:numFmt w:val="bullet"/>
      <w:lvlText w:val="•"/>
      <w:lvlJc w:val="left"/>
      <w:pPr>
        <w:ind w:left="1996" w:hanging="430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2944" w:hanging="430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3892" w:hanging="430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4840" w:hanging="430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5788" w:hanging="430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6736" w:hanging="430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7684" w:hanging="430"/>
      </w:pPr>
      <w:rPr>
        <w:rFonts w:hint="default"/>
        <w:lang w:val="ro-RO" w:eastAsia="ro-RO" w:bidi="ro-RO"/>
      </w:rPr>
    </w:lvl>
  </w:abstractNum>
  <w:abstractNum w:abstractNumId="2">
    <w:nsid w:val="25F56265"/>
    <w:multiLevelType w:val="hybridMultilevel"/>
    <w:tmpl w:val="0E6EF386"/>
    <w:lvl w:ilvl="0" w:tplc="DDA6E15E">
      <w:numFmt w:val="bullet"/>
      <w:lvlText w:val="-"/>
      <w:lvlJc w:val="left"/>
      <w:pPr>
        <w:ind w:left="100" w:hanging="137"/>
      </w:pPr>
      <w:rPr>
        <w:rFonts w:ascii="Arial" w:eastAsia="Arial" w:hAnsi="Arial" w:cs="Arial" w:hint="default"/>
        <w:w w:val="100"/>
        <w:sz w:val="22"/>
        <w:szCs w:val="22"/>
        <w:lang w:val="ro-RO" w:eastAsia="ro-RO" w:bidi="ro-RO"/>
      </w:rPr>
    </w:lvl>
    <w:lvl w:ilvl="1" w:tplc="89B2E47C">
      <w:numFmt w:val="bullet"/>
      <w:lvlText w:val="•"/>
      <w:lvlJc w:val="left"/>
      <w:pPr>
        <w:ind w:left="1048" w:hanging="137"/>
      </w:pPr>
      <w:rPr>
        <w:rFonts w:hint="default"/>
        <w:lang w:val="ro-RO" w:eastAsia="ro-RO" w:bidi="ro-RO"/>
      </w:rPr>
    </w:lvl>
    <w:lvl w:ilvl="2" w:tplc="1E5CFDBA">
      <w:numFmt w:val="bullet"/>
      <w:lvlText w:val="•"/>
      <w:lvlJc w:val="left"/>
      <w:pPr>
        <w:ind w:left="1996" w:hanging="137"/>
      </w:pPr>
      <w:rPr>
        <w:rFonts w:hint="default"/>
        <w:lang w:val="ro-RO" w:eastAsia="ro-RO" w:bidi="ro-RO"/>
      </w:rPr>
    </w:lvl>
    <w:lvl w:ilvl="3" w:tplc="6356472E">
      <w:numFmt w:val="bullet"/>
      <w:lvlText w:val="•"/>
      <w:lvlJc w:val="left"/>
      <w:pPr>
        <w:ind w:left="2944" w:hanging="137"/>
      </w:pPr>
      <w:rPr>
        <w:rFonts w:hint="default"/>
        <w:lang w:val="ro-RO" w:eastAsia="ro-RO" w:bidi="ro-RO"/>
      </w:rPr>
    </w:lvl>
    <w:lvl w:ilvl="4" w:tplc="36C235A8">
      <w:numFmt w:val="bullet"/>
      <w:lvlText w:val="•"/>
      <w:lvlJc w:val="left"/>
      <w:pPr>
        <w:ind w:left="3892" w:hanging="137"/>
      </w:pPr>
      <w:rPr>
        <w:rFonts w:hint="default"/>
        <w:lang w:val="ro-RO" w:eastAsia="ro-RO" w:bidi="ro-RO"/>
      </w:rPr>
    </w:lvl>
    <w:lvl w:ilvl="5" w:tplc="C4766E32">
      <w:numFmt w:val="bullet"/>
      <w:lvlText w:val="•"/>
      <w:lvlJc w:val="left"/>
      <w:pPr>
        <w:ind w:left="4840" w:hanging="137"/>
      </w:pPr>
      <w:rPr>
        <w:rFonts w:hint="default"/>
        <w:lang w:val="ro-RO" w:eastAsia="ro-RO" w:bidi="ro-RO"/>
      </w:rPr>
    </w:lvl>
    <w:lvl w:ilvl="6" w:tplc="EF74EB9E">
      <w:numFmt w:val="bullet"/>
      <w:lvlText w:val="•"/>
      <w:lvlJc w:val="left"/>
      <w:pPr>
        <w:ind w:left="5788" w:hanging="137"/>
      </w:pPr>
      <w:rPr>
        <w:rFonts w:hint="default"/>
        <w:lang w:val="ro-RO" w:eastAsia="ro-RO" w:bidi="ro-RO"/>
      </w:rPr>
    </w:lvl>
    <w:lvl w:ilvl="7" w:tplc="B09E133E">
      <w:numFmt w:val="bullet"/>
      <w:lvlText w:val="•"/>
      <w:lvlJc w:val="left"/>
      <w:pPr>
        <w:ind w:left="6736" w:hanging="137"/>
      </w:pPr>
      <w:rPr>
        <w:rFonts w:hint="default"/>
        <w:lang w:val="ro-RO" w:eastAsia="ro-RO" w:bidi="ro-RO"/>
      </w:rPr>
    </w:lvl>
    <w:lvl w:ilvl="8" w:tplc="B6440710">
      <w:numFmt w:val="bullet"/>
      <w:lvlText w:val="•"/>
      <w:lvlJc w:val="left"/>
      <w:pPr>
        <w:ind w:left="7684" w:hanging="137"/>
      </w:pPr>
      <w:rPr>
        <w:rFonts w:hint="default"/>
        <w:lang w:val="ro-RO" w:eastAsia="ro-RO" w:bidi="ro-RO"/>
      </w:rPr>
    </w:lvl>
  </w:abstractNum>
  <w:abstractNum w:abstractNumId="3">
    <w:nsid w:val="2DE0281D"/>
    <w:multiLevelType w:val="hybridMultilevel"/>
    <w:tmpl w:val="324E6C0C"/>
    <w:lvl w:ilvl="0" w:tplc="81168C94">
      <w:numFmt w:val="bullet"/>
      <w:lvlText w:val="-"/>
      <w:lvlJc w:val="left"/>
      <w:pPr>
        <w:ind w:left="22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AD4CF1C6">
      <w:numFmt w:val="bullet"/>
      <w:lvlText w:val="•"/>
      <w:lvlJc w:val="left"/>
      <w:pPr>
        <w:ind w:left="1156" w:hanging="125"/>
      </w:pPr>
      <w:rPr>
        <w:rFonts w:hint="default"/>
        <w:lang w:val="ro-RO" w:eastAsia="ro-RO" w:bidi="ro-RO"/>
      </w:rPr>
    </w:lvl>
    <w:lvl w:ilvl="2" w:tplc="EAC64342">
      <w:numFmt w:val="bullet"/>
      <w:lvlText w:val="•"/>
      <w:lvlJc w:val="left"/>
      <w:pPr>
        <w:ind w:left="2092" w:hanging="125"/>
      </w:pPr>
      <w:rPr>
        <w:rFonts w:hint="default"/>
        <w:lang w:val="ro-RO" w:eastAsia="ro-RO" w:bidi="ro-RO"/>
      </w:rPr>
    </w:lvl>
    <w:lvl w:ilvl="3" w:tplc="C21E85EE">
      <w:numFmt w:val="bullet"/>
      <w:lvlText w:val="•"/>
      <w:lvlJc w:val="left"/>
      <w:pPr>
        <w:ind w:left="3028" w:hanging="125"/>
      </w:pPr>
      <w:rPr>
        <w:rFonts w:hint="default"/>
        <w:lang w:val="ro-RO" w:eastAsia="ro-RO" w:bidi="ro-RO"/>
      </w:rPr>
    </w:lvl>
    <w:lvl w:ilvl="4" w:tplc="7736B0B2">
      <w:numFmt w:val="bullet"/>
      <w:lvlText w:val="•"/>
      <w:lvlJc w:val="left"/>
      <w:pPr>
        <w:ind w:left="3964" w:hanging="125"/>
      </w:pPr>
      <w:rPr>
        <w:rFonts w:hint="default"/>
        <w:lang w:val="ro-RO" w:eastAsia="ro-RO" w:bidi="ro-RO"/>
      </w:rPr>
    </w:lvl>
    <w:lvl w:ilvl="5" w:tplc="2FFEA3FC">
      <w:numFmt w:val="bullet"/>
      <w:lvlText w:val="•"/>
      <w:lvlJc w:val="left"/>
      <w:pPr>
        <w:ind w:left="4900" w:hanging="125"/>
      </w:pPr>
      <w:rPr>
        <w:rFonts w:hint="default"/>
        <w:lang w:val="ro-RO" w:eastAsia="ro-RO" w:bidi="ro-RO"/>
      </w:rPr>
    </w:lvl>
    <w:lvl w:ilvl="6" w:tplc="87823198">
      <w:numFmt w:val="bullet"/>
      <w:lvlText w:val="•"/>
      <w:lvlJc w:val="left"/>
      <w:pPr>
        <w:ind w:left="5836" w:hanging="125"/>
      </w:pPr>
      <w:rPr>
        <w:rFonts w:hint="default"/>
        <w:lang w:val="ro-RO" w:eastAsia="ro-RO" w:bidi="ro-RO"/>
      </w:rPr>
    </w:lvl>
    <w:lvl w:ilvl="7" w:tplc="F9083DB2">
      <w:numFmt w:val="bullet"/>
      <w:lvlText w:val="•"/>
      <w:lvlJc w:val="left"/>
      <w:pPr>
        <w:ind w:left="6772" w:hanging="125"/>
      </w:pPr>
      <w:rPr>
        <w:rFonts w:hint="default"/>
        <w:lang w:val="ro-RO" w:eastAsia="ro-RO" w:bidi="ro-RO"/>
      </w:rPr>
    </w:lvl>
    <w:lvl w:ilvl="8" w:tplc="4418CE0C">
      <w:numFmt w:val="bullet"/>
      <w:lvlText w:val="•"/>
      <w:lvlJc w:val="left"/>
      <w:pPr>
        <w:ind w:left="7708" w:hanging="125"/>
      </w:pPr>
      <w:rPr>
        <w:rFonts w:hint="default"/>
        <w:lang w:val="ro-RO" w:eastAsia="ro-RO" w:bidi="ro-RO"/>
      </w:rPr>
    </w:lvl>
  </w:abstractNum>
  <w:abstractNum w:abstractNumId="4">
    <w:nsid w:val="301D0B16"/>
    <w:multiLevelType w:val="multilevel"/>
    <w:tmpl w:val="0E70505A"/>
    <w:lvl w:ilvl="0">
      <w:start w:val="9"/>
      <w:numFmt w:val="decimal"/>
      <w:lvlText w:val="%1"/>
      <w:lvlJc w:val="left"/>
      <w:pPr>
        <w:ind w:left="100" w:hanging="430"/>
      </w:pPr>
      <w:rPr>
        <w:rFonts w:hint="default"/>
        <w:lang w:val="ro-RO" w:eastAsia="ro-RO" w:bidi="ro-RO"/>
      </w:rPr>
    </w:lvl>
    <w:lvl w:ilvl="1">
      <w:start w:val="3"/>
      <w:numFmt w:val="decimal"/>
      <w:lvlText w:val="%1.%2."/>
      <w:lvlJc w:val="left"/>
      <w:pPr>
        <w:ind w:left="100" w:hanging="430"/>
      </w:pPr>
      <w:rPr>
        <w:rFonts w:ascii="Arial" w:eastAsia="Arial" w:hAnsi="Arial" w:cs="Arial" w:hint="default"/>
        <w:w w:val="100"/>
        <w:sz w:val="22"/>
        <w:szCs w:val="22"/>
        <w:lang w:val="ro-RO" w:eastAsia="ro-RO" w:bidi="ro-RO"/>
      </w:rPr>
    </w:lvl>
    <w:lvl w:ilvl="2">
      <w:numFmt w:val="bullet"/>
      <w:lvlText w:val="•"/>
      <w:lvlJc w:val="left"/>
      <w:pPr>
        <w:ind w:left="1996" w:hanging="430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2944" w:hanging="430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3892" w:hanging="430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4840" w:hanging="430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5788" w:hanging="430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6736" w:hanging="430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7684" w:hanging="430"/>
      </w:pPr>
      <w:rPr>
        <w:rFonts w:hint="default"/>
        <w:lang w:val="ro-RO" w:eastAsia="ro-RO" w:bidi="ro-RO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971A4"/>
    <w:rsid w:val="001D1F68"/>
    <w:rsid w:val="003D704C"/>
    <w:rsid w:val="005A11BB"/>
    <w:rsid w:val="006B254A"/>
    <w:rsid w:val="00990A4F"/>
    <w:rsid w:val="00AE4847"/>
    <w:rsid w:val="00B971A4"/>
    <w:rsid w:val="00C63A5A"/>
    <w:rsid w:val="00C73E25"/>
    <w:rsid w:val="00D971F9"/>
    <w:rsid w:val="00E40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D704C"/>
    <w:rPr>
      <w:rFonts w:ascii="Arial" w:eastAsia="Arial" w:hAnsi="Arial" w:cs="Arial"/>
      <w:lang w:val="ro-RO" w:eastAsia="ro-RO" w:bidi="ro-RO"/>
    </w:rPr>
  </w:style>
  <w:style w:type="paragraph" w:styleId="1">
    <w:name w:val="heading 1"/>
    <w:basedOn w:val="a"/>
    <w:uiPriority w:val="1"/>
    <w:qFormat/>
    <w:rsid w:val="003D704C"/>
    <w:pPr>
      <w:ind w:left="10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3D704C"/>
    <w:pPr>
      <w:ind w:left="100"/>
    </w:pPr>
  </w:style>
  <w:style w:type="paragraph" w:styleId="a4">
    <w:name w:val="List Paragraph"/>
    <w:basedOn w:val="a"/>
    <w:uiPriority w:val="1"/>
    <w:qFormat/>
    <w:rsid w:val="003D704C"/>
    <w:pPr>
      <w:ind w:left="100"/>
    </w:pPr>
  </w:style>
  <w:style w:type="paragraph" w:customStyle="1" w:styleId="TableParagraph">
    <w:name w:val="Table Paragraph"/>
    <w:basedOn w:val="a"/>
    <w:uiPriority w:val="1"/>
    <w:qFormat/>
    <w:rsid w:val="003D70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ldcell.m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1268</Words>
  <Characters>7233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Casu</dc:creator>
  <cp:lastModifiedBy>admin</cp:lastModifiedBy>
  <cp:revision>6</cp:revision>
  <dcterms:created xsi:type="dcterms:W3CDTF">2018-08-24T12:09:00Z</dcterms:created>
  <dcterms:modified xsi:type="dcterms:W3CDTF">2018-09-18T15:54:00Z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2018-08-24T00:00:00Z</vt:filetime>
  </property>
</Properties>
</file>